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32" w:rsidRPr="00E31103" w:rsidRDefault="001B6732" w:rsidP="00443FA3">
      <w:pPr>
        <w:pStyle w:val="Default"/>
        <w:framePr w:w="9498" w:wrap="auto" w:vAnchor="page" w:hAnchor="page" w:x="1292" w:y="1083"/>
        <w:jc w:val="center"/>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2F7A05" w:rsidP="002F7A05">
      <w:pPr>
        <w:pStyle w:val="Default"/>
        <w:jc w:val="right"/>
        <w:rPr>
          <w:rFonts w:asciiTheme="majorHAnsi" w:hAnsiTheme="majorHAnsi"/>
          <w:color w:val="auto"/>
        </w:rPr>
      </w:pPr>
      <w:r w:rsidRPr="00C64A02">
        <w:rPr>
          <w:rFonts w:ascii="Calibri" w:eastAsiaTheme="minorHAnsi" w:hAnsi="Calibri"/>
          <w:b/>
          <w:bCs/>
          <w:sz w:val="23"/>
          <w:szCs w:val="23"/>
          <w:lang w:eastAsia="en-US"/>
        </w:rPr>
        <w:t xml:space="preserve">Załącznik nr </w:t>
      </w:r>
      <w:r w:rsidR="00E32709">
        <w:rPr>
          <w:rFonts w:ascii="Calibri" w:eastAsiaTheme="minorHAnsi" w:hAnsi="Calibri"/>
          <w:b/>
          <w:bCs/>
          <w:sz w:val="23"/>
          <w:szCs w:val="23"/>
          <w:lang w:eastAsia="en-US"/>
        </w:rPr>
        <w:t>5</w:t>
      </w:r>
      <w:r w:rsidR="007D05FC">
        <w:rPr>
          <w:rFonts w:ascii="Calibri" w:eastAsiaTheme="minorHAnsi" w:hAnsi="Calibri"/>
          <w:b/>
          <w:bCs/>
          <w:sz w:val="23"/>
          <w:szCs w:val="23"/>
          <w:lang w:eastAsia="en-US"/>
        </w:rPr>
        <w:t>b</w:t>
      </w:r>
      <w:bookmarkStart w:id="0" w:name="_GoBack"/>
      <w:bookmarkEnd w:id="0"/>
      <w:r w:rsidRPr="00C64A02">
        <w:rPr>
          <w:rFonts w:ascii="Calibri" w:eastAsiaTheme="minorHAnsi" w:hAnsi="Calibri"/>
          <w:b/>
          <w:bCs/>
          <w:sz w:val="23"/>
          <w:szCs w:val="23"/>
          <w:lang w:eastAsia="en-US"/>
        </w:rPr>
        <w:t xml:space="preserve">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2F7A05" w:rsidP="00443FA3">
      <w:pPr>
        <w:pStyle w:val="Default"/>
        <w:jc w:val="center"/>
        <w:rPr>
          <w:rFonts w:asciiTheme="majorHAnsi" w:hAnsiTheme="majorHAnsi"/>
          <w:i/>
          <w:color w:val="auto"/>
        </w:rPr>
      </w:pPr>
      <w:r>
        <w:rPr>
          <w:rFonts w:asciiTheme="majorHAnsi" w:hAnsiTheme="majorHAnsi"/>
          <w:i/>
          <w:color w:val="auto"/>
        </w:rPr>
        <w:t>Wojewodzin, marzec</w:t>
      </w:r>
      <w:r w:rsidR="00B20569" w:rsidRPr="00E31103">
        <w:rPr>
          <w:rFonts w:asciiTheme="majorHAnsi" w:hAnsiTheme="majorHAnsi"/>
          <w:i/>
          <w:color w:val="auto"/>
        </w:rPr>
        <w:t xml:space="preserve"> 201</w:t>
      </w:r>
      <w:r w:rsidR="00796D95" w:rsidRPr="00E31103">
        <w:rPr>
          <w:rFonts w:asciiTheme="majorHAnsi" w:hAnsiTheme="majorHAnsi"/>
          <w:i/>
          <w:color w:val="auto"/>
        </w:rPr>
        <w:t>7</w:t>
      </w:r>
      <w:r w:rsidR="00202702" w:rsidRPr="00E31103">
        <w:rPr>
          <w:rFonts w:asciiTheme="majorHAnsi" w:hAnsiTheme="majorHAnsi"/>
          <w:i/>
          <w:color w:val="auto"/>
        </w:rPr>
        <w:t xml:space="preserve"> </w:t>
      </w:r>
      <w:r w:rsidR="003241C8" w:rsidRPr="00E31103">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Pojęcie „przedsięwzięcie" należy rozumieć zgodnie z ustawą z dnia 3 października 2008 r. o udostępnianiu informacji o środowisku i jego ochronie, udziale społeczeństwa w ochronie środowiska oraz o ocenach oddziaływania na środowisko, (dalej jako ustawa ooś).</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8D75AC">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E7089">
        <w:rPr>
          <w:rFonts w:asciiTheme="majorHAnsi" w:hAnsiTheme="majorHAnsi"/>
          <w:color w:val="auto"/>
        </w:rPr>
        <w:t xml:space="preserve"> </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r w:rsidRPr="001E7089">
        <w:rPr>
          <w:rFonts w:asciiTheme="majorHAnsi" w:hAnsiTheme="majorHAnsi"/>
          <w:color w:val="auto"/>
        </w:rPr>
        <w:t xml:space="preserve">  </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UWAGA!!! Dla projektów, dla których uzyskano decyzję o środowiskowych uwarunkowaniach, przeprowadzono ponowną ooś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AD071E">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AD071E">
        <w:rPr>
          <w:rFonts w:asciiTheme="majorHAnsi" w:hAnsiTheme="majorHAnsi"/>
          <w:color w:val="auto"/>
        </w:rPr>
        <w:t xml:space="preserve"> </w:t>
      </w:r>
      <w:r w:rsidRPr="00514135">
        <w:rPr>
          <w:rFonts w:asciiTheme="majorHAnsi" w:hAnsiTheme="majorHAnsi"/>
          <w:color w:val="auto"/>
        </w:rPr>
        <w:t>części wód podziemnych – jednolite części wód podziemnych (JCWPd).</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ekologiczny lub potencjał ekologiczny nie zostanie osiągnięty lub nie uda się zapobiec pogorszeniu stanu JCWP lub JCWPd w wyniku nowych zmian w charakterystyce fizycznej JCWP lub zmianie poziomu JCWPd.</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W szczególności należy opisać, w jaki sposób została uwzględniona hierarchia sposobów postępowania z odpadami od zapobiegania powstawaniu odpadów poprzez przygotowanie </w:t>
      </w:r>
      <w:r w:rsidRPr="00654FF7">
        <w:rPr>
          <w:rFonts w:asciiTheme="majorHAnsi" w:hAnsiTheme="majorHAnsi"/>
          <w:color w:val="auto"/>
        </w:rPr>
        <w:lastRenderedPageBreak/>
        <w:t>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lastRenderedPageBreak/>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w:t>
      </w:r>
      <w:r w:rsidRPr="00BA5391">
        <w:rPr>
          <w:rFonts w:asciiTheme="majorHAnsi" w:hAnsiTheme="majorHAnsi" w:cs="Times New Roman"/>
          <w:iCs/>
          <w:sz w:val="24"/>
          <w:szCs w:val="24"/>
        </w:rPr>
        <w:lastRenderedPageBreak/>
        <w:t>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BA5391">
        <w:rPr>
          <w:rFonts w:asciiTheme="majorHAnsi" w:hAnsiTheme="majorHAnsi" w:cs="Times New Roman"/>
          <w:sz w:val="24"/>
          <w:szCs w:val="24"/>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Ustawa z dnia 3 października 2008 r. o udostępnianiu informacji o środowisku i jego ochronie, udziale społeczeństwa w ochronie środowiska oraz o ocenach oddziaływania na środowisko (Dz. U. z 2013 r. poz. 1235 z późn.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9F" w:rsidRDefault="002C7D9F" w:rsidP="00851196">
      <w:pPr>
        <w:spacing w:after="0" w:line="240" w:lineRule="auto"/>
      </w:pPr>
      <w:r>
        <w:separator/>
      </w:r>
    </w:p>
  </w:endnote>
  <w:endnote w:type="continuationSeparator" w:id="0">
    <w:p w:rsidR="002C7D9F" w:rsidRDefault="002C7D9F"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7D05FC">
          <w:rPr>
            <w:rFonts w:asciiTheme="majorBidi" w:hAnsiTheme="majorBidi" w:cstheme="majorBidi"/>
            <w:noProof/>
          </w:rPr>
          <w:t>3</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9F" w:rsidRDefault="002C7D9F" w:rsidP="00851196">
      <w:pPr>
        <w:spacing w:after="0" w:line="240" w:lineRule="auto"/>
      </w:pPr>
      <w:r>
        <w:separator/>
      </w:r>
    </w:p>
  </w:footnote>
  <w:footnote w:type="continuationSeparator" w:id="0">
    <w:p w:rsidR="002C7D9F" w:rsidRDefault="002C7D9F"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3C" w:rsidRDefault="0030553C"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C4" w:rsidRDefault="007130DF" w:rsidP="007130DF">
    <w:pPr>
      <w:pStyle w:val="Nagwek"/>
      <w:tabs>
        <w:tab w:val="clear" w:pos="4536"/>
        <w:tab w:val="clear" w:pos="9072"/>
      </w:tabs>
    </w:pPr>
    <w:r>
      <w:t xml:space="preserve">   </w:t>
    </w:r>
    <w:r w:rsidR="00A10DC4">
      <w:rPr>
        <w:noProof/>
      </w:rPr>
      <w:drawing>
        <wp:inline distT="0" distB="0" distL="0" distR="0" wp14:anchorId="7DBF9434" wp14:editId="39A58E7F">
          <wp:extent cx="1121433" cy="51047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295" cy="513141"/>
                  </a:xfrm>
                  <a:prstGeom prst="rect">
                    <a:avLst/>
                  </a:prstGeom>
                  <a:noFill/>
                  <a:ln>
                    <a:noFill/>
                  </a:ln>
                </pic:spPr>
              </pic:pic>
            </a:graphicData>
          </a:graphic>
        </wp:inline>
      </w:drawing>
    </w:r>
    <w:r w:rsidR="00A10DC4">
      <w:t xml:space="preserve"> </w:t>
    </w:r>
    <w:r>
      <w:t xml:space="preserve"> </w:t>
    </w:r>
    <w:r w:rsidR="00A10DC4">
      <w:rPr>
        <w:noProof/>
      </w:rPr>
      <w:t xml:space="preserve">    </w:t>
    </w:r>
    <w:r w:rsidR="00A10DC4">
      <w:rPr>
        <w:noProof/>
      </w:rPr>
      <w:drawing>
        <wp:inline distT="0" distB="0" distL="0" distR="0" wp14:anchorId="1F585E81" wp14:editId="1C2E2F77">
          <wp:extent cx="1025958" cy="603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993" cy="607990"/>
                  </a:xfrm>
                  <a:prstGeom prst="rect">
                    <a:avLst/>
                  </a:prstGeom>
                  <a:noFill/>
                  <a:ln>
                    <a:noFill/>
                  </a:ln>
                </pic:spPr>
              </pic:pic>
            </a:graphicData>
          </a:graphic>
        </wp:inline>
      </w:drawing>
    </w:r>
    <w:r w:rsidR="00A10DC4">
      <w:t xml:space="preserve">              </w:t>
    </w:r>
    <w:r w:rsidR="00A10DC4">
      <w:rPr>
        <w:noProof/>
      </w:rPr>
      <w:drawing>
        <wp:inline distT="0" distB="0" distL="0" distR="0" wp14:anchorId="32DFAF57" wp14:editId="4A565E8B">
          <wp:extent cx="998070" cy="609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082" cy="612050"/>
                  </a:xfrm>
                  <a:prstGeom prst="rect">
                    <a:avLst/>
                  </a:prstGeom>
                  <a:noFill/>
                  <a:ln>
                    <a:noFill/>
                  </a:ln>
                </pic:spPr>
              </pic:pic>
            </a:graphicData>
          </a:graphic>
        </wp:inline>
      </w:drawing>
    </w:r>
    <w:r w:rsidR="00A10DC4">
      <w:t xml:space="preserve">   </w:t>
    </w:r>
    <w:r>
      <w:t xml:space="preserve">  </w:t>
    </w:r>
    <w:r w:rsidR="00A10DC4">
      <w:t xml:space="preserve">    </w:t>
    </w:r>
    <w:r w:rsidR="00A10DC4">
      <w:rPr>
        <w:noProof/>
      </w:rPr>
      <w:drawing>
        <wp:inline distT="0" distB="0" distL="0" distR="0" wp14:anchorId="6E75CE57" wp14:editId="3879C343">
          <wp:extent cx="1809750" cy="5917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p w:rsidR="00A10DC4" w:rsidRDefault="00A10D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C7D9F"/>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5FC"/>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1AB4"/>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108E"/>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2709"/>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A24F6-8DC9-45B2-A553-65E9F772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52AB-2910-4717-BDF1-92654F95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3756</Words>
  <Characters>22536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Iwona</cp:lastModifiedBy>
  <cp:revision>5</cp:revision>
  <cp:lastPrinted>2017-02-22T09:18:00Z</cp:lastPrinted>
  <dcterms:created xsi:type="dcterms:W3CDTF">2017-03-20T09:34:00Z</dcterms:created>
  <dcterms:modified xsi:type="dcterms:W3CDTF">2017-03-24T08:53:00Z</dcterms:modified>
</cp:coreProperties>
</file>