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CD" w:rsidRDefault="003024CD" w:rsidP="00FE2590">
      <w:pPr>
        <w:keepNext/>
        <w:spacing w:before="240" w:after="60" w:line="276" w:lineRule="auto"/>
        <w:jc w:val="both"/>
        <w:outlineLvl w:val="0"/>
        <w:rPr>
          <w:rFonts w:ascii="Calibri" w:eastAsia="Times New Roman" w:hAnsi="Calibri"/>
          <w:b/>
          <w:bCs/>
          <w:kern w:val="32"/>
          <w:sz w:val="22"/>
          <w:szCs w:val="22"/>
        </w:rPr>
      </w:pPr>
    </w:p>
    <w:p w:rsidR="003024CD" w:rsidRDefault="003024CD" w:rsidP="003024CD">
      <w:pPr>
        <w:keepNext/>
        <w:spacing w:before="240" w:after="60" w:line="276" w:lineRule="auto"/>
        <w:jc w:val="right"/>
        <w:outlineLvl w:val="0"/>
        <w:rPr>
          <w:rFonts w:ascii="Calibri" w:eastAsia="Times New Roman" w:hAnsi="Calibri"/>
          <w:b/>
          <w:bCs/>
          <w:kern w:val="32"/>
          <w:sz w:val="22"/>
          <w:szCs w:val="22"/>
        </w:rPr>
      </w:pPr>
      <w:bookmarkStart w:id="0" w:name="_GoBack"/>
      <w:r>
        <w:rPr>
          <w:rFonts w:ascii="Calibri" w:eastAsia="Times New Roman" w:hAnsi="Calibri"/>
          <w:b/>
          <w:bCs/>
          <w:kern w:val="32"/>
          <w:sz w:val="22"/>
          <w:szCs w:val="22"/>
        </w:rPr>
        <w:t>Załącznik nr 14</w:t>
      </w:r>
    </w:p>
    <w:bookmarkEnd w:id="0"/>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lastRenderedPageBreak/>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Poddziałaniu -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lastRenderedPageBreak/>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lastRenderedPageBreak/>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wpływać na wysokość i przeznaczenie pomocy publicznej i/lub pomocy de minimis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W przypadku braku porozumienia spór będzie podlegał rozstrzygnięciu przez sąd powszechny </w:t>
      </w:r>
      <w:r w:rsidRPr="00F64E9C">
        <w:rPr>
          <w:rFonts w:ascii="Calibri" w:hAnsi="Calibri"/>
          <w:sz w:val="22"/>
          <w:szCs w:val="22"/>
        </w:rPr>
        <w:lastRenderedPageBreak/>
        <w:t>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0C" w:rsidRDefault="00AD730C" w:rsidP="00FE2590">
      <w:r>
        <w:separator/>
      </w:r>
    </w:p>
  </w:endnote>
  <w:endnote w:type="continuationSeparator" w:id="0">
    <w:p w:rsidR="00AD730C" w:rsidRDefault="00AD730C"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Pr="004566D7" w:rsidRDefault="002B783A">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3024CD">
      <w:rPr>
        <w:rFonts w:ascii="Calibri" w:hAnsi="Calibri"/>
        <w:noProof/>
        <w:sz w:val="20"/>
        <w:szCs w:val="20"/>
      </w:rPr>
      <w:t>3</w:t>
    </w:r>
    <w:r w:rsidRPr="004566D7">
      <w:rPr>
        <w:rFonts w:ascii="Calibri" w:hAnsi="Calibri"/>
        <w:sz w:val="20"/>
        <w:szCs w:val="20"/>
      </w:rPr>
      <w:fldChar w:fldCharType="end"/>
    </w:r>
  </w:p>
  <w:p w:rsidR="00041EED" w:rsidRDefault="00041E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Pr="00D42C8B" w:rsidRDefault="002B783A">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3024CD">
      <w:rPr>
        <w:rFonts w:ascii="Calibri" w:hAnsi="Calibri"/>
        <w:noProof/>
        <w:sz w:val="20"/>
      </w:rPr>
      <w:t>46</w:t>
    </w:r>
    <w:r w:rsidRPr="00D42C8B">
      <w:rPr>
        <w:rFonts w:ascii="Calibri" w:hAnsi="Calibri"/>
        <w:sz w:val="20"/>
      </w:rPr>
      <w:fldChar w:fldCharType="end"/>
    </w:r>
  </w:p>
  <w:p w:rsidR="00041EED" w:rsidRDefault="00041E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0C" w:rsidRDefault="00AD730C" w:rsidP="00FE2590">
      <w:r>
        <w:separator/>
      </w:r>
    </w:p>
  </w:footnote>
  <w:footnote w:type="continuationSeparator" w:id="0">
    <w:p w:rsidR="00AD730C" w:rsidRDefault="00AD730C"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55879"/>
    <w:rsid w:val="000602E6"/>
    <w:rsid w:val="00064638"/>
    <w:rsid w:val="00071794"/>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206322"/>
    <w:rsid w:val="00232364"/>
    <w:rsid w:val="00267DF4"/>
    <w:rsid w:val="00270728"/>
    <w:rsid w:val="00270F24"/>
    <w:rsid w:val="00273217"/>
    <w:rsid w:val="00277948"/>
    <w:rsid w:val="00291411"/>
    <w:rsid w:val="002B783A"/>
    <w:rsid w:val="002C0572"/>
    <w:rsid w:val="003024CD"/>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E4283"/>
    <w:rsid w:val="0051339F"/>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F4950"/>
    <w:rsid w:val="009067BC"/>
    <w:rsid w:val="0094409C"/>
    <w:rsid w:val="0095724E"/>
    <w:rsid w:val="00973F1D"/>
    <w:rsid w:val="00996999"/>
    <w:rsid w:val="00A053E4"/>
    <w:rsid w:val="00A06847"/>
    <w:rsid w:val="00A27468"/>
    <w:rsid w:val="00A31BB7"/>
    <w:rsid w:val="00A533D2"/>
    <w:rsid w:val="00A62EB3"/>
    <w:rsid w:val="00A86AF2"/>
    <w:rsid w:val="00A93A84"/>
    <w:rsid w:val="00AD730C"/>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94828"/>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D36FC1B-98F9-47A3-961D-65A2F657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AB467-8715-4CA0-AC83-AAE918C7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13528</Words>
  <Characters>81170</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dcterms:created xsi:type="dcterms:W3CDTF">2017-04-27T08:02:00Z</dcterms:created>
  <dcterms:modified xsi:type="dcterms:W3CDTF">2017-04-27T08:02:00Z</dcterms:modified>
</cp:coreProperties>
</file>