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96" w:rsidRPr="00FC5FCC" w:rsidRDefault="00851196" w:rsidP="00FC5FCC">
      <w:pPr>
        <w:pStyle w:val="Default"/>
        <w:rPr>
          <w:rFonts w:asciiTheme="majorHAnsi" w:hAnsiTheme="majorHAnsi"/>
          <w:color w:val="auto"/>
        </w:rPr>
      </w:pPr>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 xml:space="preserve">Załącznik nr </w:t>
      </w:r>
      <w:r w:rsidR="00B13B11">
        <w:rPr>
          <w:rFonts w:asciiTheme="majorHAnsi" w:eastAsiaTheme="minorHAnsi" w:hAnsiTheme="majorHAnsi"/>
          <w:bCs/>
          <w:sz w:val="20"/>
          <w:szCs w:val="20"/>
          <w:lang w:eastAsia="en-US"/>
        </w:rPr>
        <w:t>10</w:t>
      </w:r>
      <w:r w:rsidR="00C64A02" w:rsidRPr="00565D0D">
        <w:rPr>
          <w:rFonts w:asciiTheme="majorHAnsi" w:eastAsiaTheme="minorHAnsi" w:hAnsiTheme="majorHAnsi"/>
          <w:bCs/>
          <w:sz w:val="20"/>
          <w:szCs w:val="20"/>
          <w:lang w:eastAsia="en-US"/>
        </w:rPr>
        <w:t xml:space="preserve"> 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Default="00417D87" w:rsidP="00470B63">
      <w:pPr>
        <w:autoSpaceDE w:val="0"/>
        <w:autoSpaceDN w:val="0"/>
        <w:adjustRightInd w:val="0"/>
        <w:spacing w:after="0" w:line="240" w:lineRule="auto"/>
        <w:jc w:val="center"/>
        <w:rPr>
          <w:rFonts w:ascii="Calibri" w:eastAsiaTheme="minorHAnsi" w:hAnsi="Calibri"/>
          <w:b/>
          <w:bCs/>
          <w:sz w:val="28"/>
          <w:szCs w:val="28"/>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b/>
          <w:bCs/>
          <w:sz w:val="28"/>
          <w:szCs w:val="28"/>
          <w:lang w:eastAsia="en-US"/>
        </w:rPr>
      </w:pPr>
      <w:r w:rsidRPr="002E3BB1">
        <w:rPr>
          <w:rFonts w:asciiTheme="majorHAnsi" w:eastAsiaTheme="minorHAnsi" w:hAnsiTheme="majorHAnsi"/>
          <w:b/>
          <w:bCs/>
          <w:sz w:val="28"/>
          <w:szCs w:val="28"/>
          <w:lang w:eastAsia="en-US"/>
        </w:rPr>
        <w:t>INSTRUKCJA WYPEŁNIANIA ZAŁĄCZNIKÓW DO WNIOSKU</w:t>
      </w:r>
    </w:p>
    <w:p w:rsidR="00470B63" w:rsidRPr="002E3BB1" w:rsidRDefault="00470B63" w:rsidP="00470B63">
      <w:pPr>
        <w:autoSpaceDE w:val="0"/>
        <w:autoSpaceDN w:val="0"/>
        <w:adjustRightInd w:val="0"/>
        <w:spacing w:after="0" w:line="240" w:lineRule="auto"/>
        <w:jc w:val="center"/>
        <w:rPr>
          <w:rFonts w:asciiTheme="majorHAnsi" w:eastAsiaTheme="minorHAnsi" w:hAnsiTheme="majorHAnsi"/>
          <w:sz w:val="24"/>
          <w:szCs w:val="24"/>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o udzielenie wsparcia na operacje realizowane przez podmioty inne niż LGD</w:t>
      </w:r>
    </w:p>
    <w:p w:rsidR="00470B63" w:rsidRPr="002E3BB1" w:rsidRDefault="00470B63" w:rsidP="00B8249A">
      <w:pPr>
        <w:autoSpaceDE w:val="0"/>
        <w:autoSpaceDN w:val="0"/>
        <w:adjustRightInd w:val="0"/>
        <w:spacing w:after="0" w:line="240" w:lineRule="auto"/>
        <w:jc w:val="center"/>
        <w:rPr>
          <w:rFonts w:asciiTheme="majorHAnsi" w:eastAsiaTheme="minorHAnsi" w:hAnsiTheme="majorHAnsi"/>
          <w:b/>
          <w:bCs/>
          <w:sz w:val="24"/>
          <w:szCs w:val="24"/>
          <w:lang w:eastAsia="en-US"/>
        </w:rPr>
      </w:pPr>
    </w:p>
    <w:p w:rsidR="00C64A02" w:rsidRPr="002E3BB1" w:rsidRDefault="00C64A02" w:rsidP="00B8249A">
      <w:pPr>
        <w:autoSpaceDE w:val="0"/>
        <w:autoSpaceDN w:val="0"/>
        <w:adjustRightInd w:val="0"/>
        <w:spacing w:after="0"/>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 xml:space="preserve">NABÓR nr </w:t>
      </w:r>
      <w:r w:rsidR="00F51996">
        <w:rPr>
          <w:rFonts w:asciiTheme="majorHAnsi" w:eastAsiaTheme="minorHAnsi" w:hAnsiTheme="majorHAnsi"/>
          <w:b/>
          <w:bCs/>
          <w:sz w:val="24"/>
          <w:szCs w:val="24"/>
          <w:lang w:eastAsia="en-US"/>
        </w:rPr>
        <w:t>15</w:t>
      </w:r>
      <w:r w:rsidRPr="002E3BB1">
        <w:rPr>
          <w:rFonts w:asciiTheme="majorHAnsi" w:eastAsiaTheme="minorHAnsi" w:hAnsiTheme="majorHAnsi"/>
          <w:b/>
          <w:bCs/>
          <w:sz w:val="24"/>
          <w:szCs w:val="24"/>
          <w:lang w:eastAsia="en-US"/>
        </w:rPr>
        <w:t>/2017</w:t>
      </w:r>
    </w:p>
    <w:p w:rsidR="00C64A02" w:rsidRPr="002E3BB1" w:rsidRDefault="00C64A02" w:rsidP="00B8249A">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 Lokalnej Strategii Rozwoju na lata 2014-2020 dla obszaru</w:t>
      </w:r>
    </w:p>
    <w:p w:rsidR="00C64A02" w:rsidRPr="002E3BB1" w:rsidRDefault="00C64A02" w:rsidP="00B8249A">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Lokalnej Grupy Działania </w:t>
      </w:r>
      <w:r w:rsidR="00B13B11">
        <w:rPr>
          <w:rFonts w:asciiTheme="majorHAnsi" w:eastAsiaTheme="minorHAnsi" w:hAnsiTheme="majorHAnsi" w:cs="Calibri"/>
          <w:sz w:val="24"/>
          <w:szCs w:val="24"/>
          <w:lang w:eastAsia="en-US"/>
        </w:rPr>
        <w:t>Biebrzański Dar Natury</w:t>
      </w:r>
    </w:p>
    <w:p w:rsidR="00470B63" w:rsidRPr="002E3BB1" w:rsidRDefault="00470B63" w:rsidP="00C64A02">
      <w:pPr>
        <w:autoSpaceDE w:val="0"/>
        <w:autoSpaceDN w:val="0"/>
        <w:adjustRightInd w:val="0"/>
        <w:spacing w:after="0" w:line="240" w:lineRule="auto"/>
        <w:rPr>
          <w:rFonts w:asciiTheme="majorHAnsi" w:eastAsiaTheme="minorHAnsi" w:hAnsiTheme="majorHAnsi" w:cs="Calibri"/>
          <w:sz w:val="24"/>
          <w:szCs w:val="24"/>
          <w:lang w:eastAsia="en-US"/>
        </w:rPr>
      </w:pPr>
    </w:p>
    <w:p w:rsidR="00C64A02" w:rsidRPr="002E3BB1" w:rsidRDefault="00C64A02" w:rsidP="00F51996">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PRZEDSIĘWZIĘCIE </w:t>
      </w:r>
      <w:r w:rsidR="00F51996">
        <w:rPr>
          <w:rFonts w:asciiTheme="majorHAnsi" w:eastAsiaTheme="minorHAnsi" w:hAnsiTheme="majorHAnsi" w:cs="Calibri"/>
          <w:sz w:val="24"/>
          <w:szCs w:val="24"/>
          <w:lang w:eastAsia="en-US"/>
        </w:rPr>
        <w:t>3.2.3. Inwestycje lokalne w infrastrukturę społeczną</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Regionalnego Programu Operacyjnego Województw</w:t>
      </w:r>
      <w:r w:rsidR="00F51996">
        <w:rPr>
          <w:rFonts w:asciiTheme="majorHAnsi" w:eastAsiaTheme="minorHAnsi" w:hAnsiTheme="majorHAnsi" w:cs="Calibri"/>
          <w:sz w:val="24"/>
          <w:szCs w:val="24"/>
          <w:lang w:eastAsia="en-US"/>
        </w:rPr>
        <w:t>a</w:t>
      </w:r>
      <w:r w:rsidRPr="002E3BB1">
        <w:rPr>
          <w:rFonts w:asciiTheme="majorHAnsi" w:eastAsiaTheme="minorHAnsi" w:hAnsiTheme="majorHAnsi" w:cs="Calibri"/>
          <w:sz w:val="24"/>
          <w:szCs w:val="24"/>
          <w:lang w:eastAsia="en-US"/>
        </w:rPr>
        <w:t xml:space="preserve"> Podlaskiego</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na lata 2014-2020</w:t>
      </w:r>
    </w:p>
    <w:p w:rsidR="00EA141F" w:rsidRPr="002E3BB1" w:rsidRDefault="00EA141F" w:rsidP="00B8249A">
      <w:pPr>
        <w:autoSpaceDE w:val="0"/>
        <w:autoSpaceDN w:val="0"/>
        <w:adjustRightInd w:val="0"/>
        <w:spacing w:after="0" w:line="240" w:lineRule="auto"/>
        <w:jc w:val="center"/>
        <w:rPr>
          <w:rFonts w:asciiTheme="majorHAnsi" w:eastAsiaTheme="minorHAnsi" w:hAnsiTheme="majorHAnsi" w:cs="Calibri"/>
          <w:sz w:val="24"/>
          <w:szCs w:val="24"/>
          <w:lang w:eastAsia="en-US"/>
        </w:rPr>
      </w:pP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OŚ VIII: Infrastruktura dla usług użyteczności publicznej</w:t>
      </w: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Działanie 8.6: Inwestycje na rzecz rozwoju lokalnego</w:t>
      </w: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Typ projektu nr </w:t>
      </w:r>
      <w:r w:rsidR="00F51996">
        <w:rPr>
          <w:rFonts w:asciiTheme="majorHAnsi" w:eastAsiaTheme="minorHAnsi" w:hAnsiTheme="majorHAnsi" w:cs="Calibri"/>
          <w:sz w:val="24"/>
          <w:szCs w:val="24"/>
          <w:lang w:eastAsia="en-US"/>
        </w:rPr>
        <w:t>8 Projekty z zakresu infrastruktury społecznej</w:t>
      </w:r>
    </w:p>
    <w:p w:rsidR="00C64A02" w:rsidRPr="002E3BB1" w:rsidRDefault="00C64A02" w:rsidP="00C64A02">
      <w:pPr>
        <w:autoSpaceDE w:val="0"/>
        <w:autoSpaceDN w:val="0"/>
        <w:adjustRightInd w:val="0"/>
        <w:spacing w:after="0" w:line="240" w:lineRule="auto"/>
        <w:rPr>
          <w:rFonts w:asciiTheme="majorHAnsi" w:eastAsiaTheme="minorHAnsi" w:hAnsiTheme="majorHAnsi" w:cs="Calibri"/>
          <w:sz w:val="24"/>
          <w:szCs w:val="24"/>
          <w:lang w:eastAsia="en-US"/>
        </w:rPr>
      </w:pPr>
    </w:p>
    <w:tbl>
      <w:tblPr>
        <w:tblStyle w:val="Tabela-Siatka"/>
        <w:tblW w:w="0" w:type="auto"/>
        <w:tblLook w:val="04A0" w:firstRow="1" w:lastRow="0" w:firstColumn="1" w:lastColumn="0" w:noHBand="0" w:noVBand="1"/>
      </w:tblPr>
      <w:tblGrid>
        <w:gridCol w:w="9582"/>
      </w:tblGrid>
      <w:tr w:rsidR="006B73D6" w:rsidRPr="002E3BB1" w:rsidTr="006B73D6">
        <w:tc>
          <w:tcPr>
            <w:tcW w:w="9582"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0E2C20" w:rsidRDefault="000E2C20" w:rsidP="00C64A02">
      <w:pPr>
        <w:autoSpaceDE w:val="0"/>
        <w:autoSpaceDN w:val="0"/>
        <w:adjustRightInd w:val="0"/>
        <w:spacing w:after="0" w:line="240" w:lineRule="auto"/>
        <w:rPr>
          <w:rFonts w:ascii="Calibri" w:eastAsiaTheme="minorHAnsi" w:hAnsi="Calibri" w:cs="Calibri"/>
          <w:sz w:val="24"/>
          <w:szCs w:val="24"/>
          <w:lang w:eastAsia="en-US"/>
        </w:rPr>
      </w:pPr>
    </w:p>
    <w:p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lata2014-2020 (RPOWP 2014- 2020) służą do uzupełnienia oraz uwiarygodnienia danych opisanych we wniosku o dofinansowanie realizacji projektu.</w:t>
      </w:r>
    </w:p>
    <w:p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extent cx="5995670" cy="419735"/>
            <wp:effectExtent l="76200" t="57150" r="100330" b="11366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6</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F4749B" w:rsidP="00F4749B">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092253">
          <w:headerReference w:type="default" r:id="rId13"/>
          <w:footerReference w:type="default" r:id="rId14"/>
          <w:headerReference w:type="first" r:id="rId15"/>
          <w:pgSz w:w="11907" w:h="16839" w:code="9"/>
          <w:pgMar w:top="1792"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extent cx="5995670" cy="420087"/>
            <wp:effectExtent l="95250" t="57150" r="81280" b="11366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14:anchorId="082586E1" wp14:editId="22B417CB">
            <wp:extent cx="5924550" cy="561975"/>
            <wp:effectExtent l="95250" t="38100" r="95250"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0" w:name="_Toc423074461"/>
      <w:bookmarkStart w:id="1" w:name="_Toc423074582"/>
      <w:bookmarkEnd w:id="0"/>
      <w:bookmarkEnd w:id="1"/>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2" w:name="_Toc424721613"/>
      <w:bookmarkStart w:id="3" w:name="_Toc424724691"/>
      <w:bookmarkStart w:id="4" w:name="_Toc424728197"/>
      <w:bookmarkStart w:id="5" w:name="_Toc423074463"/>
      <w:bookmarkStart w:id="6" w:name="_Toc423074584"/>
      <w:bookmarkEnd w:id="2"/>
      <w:bookmarkEnd w:id="3"/>
      <w:bookmarkEnd w:id="4"/>
      <w:bookmarkEnd w:id="5"/>
      <w:bookmarkEnd w:id="6"/>
    </w:p>
    <w:p w:rsidR="00EE60E3" w:rsidRPr="00FC5FCC" w:rsidRDefault="00FE36B7" w:rsidP="005905F3">
      <w:pPr>
        <w:pStyle w:val="Nagwek1"/>
      </w:pPr>
      <w:r w:rsidRPr="006B4F25">
        <w:rPr>
          <w:noProof/>
        </w:rPr>
        <w:drawing>
          <wp:inline distT="0" distB="0" distL="0" distR="0" wp14:anchorId="13148704" wp14:editId="158C5F80">
            <wp:extent cx="5924550" cy="704850"/>
            <wp:effectExtent l="95250" t="38100" r="9525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7134A" w:rsidRPr="00C64A52" w:rsidRDefault="00340115" w:rsidP="00D7134A">
      <w:pPr>
        <w:pStyle w:val="Bezodstpw"/>
        <w:jc w:val="both"/>
        <w:rPr>
          <w:rFonts w:asciiTheme="majorHAnsi" w:hAnsiTheme="majorHAnsi"/>
          <w:sz w:val="24"/>
          <w:szCs w:val="24"/>
        </w:rPr>
      </w:pPr>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Start w:id="17" w:name="_Toc447795853"/>
      <w:bookmarkEnd w:id="7"/>
      <w:bookmarkEnd w:id="8"/>
      <w:bookmarkEnd w:id="9"/>
      <w:bookmarkEnd w:id="10"/>
      <w:bookmarkEnd w:id="11"/>
      <w:bookmarkEnd w:id="12"/>
      <w:bookmarkEnd w:id="13"/>
      <w:bookmarkEnd w:id="14"/>
      <w:bookmarkEnd w:id="15"/>
      <w:bookmarkEnd w:id="16"/>
      <w:r w:rsidRPr="00C64A52">
        <w:rPr>
          <w:rFonts w:asciiTheme="majorHAnsi" w:hAnsiTheme="majorHAnsi"/>
          <w:sz w:val="24"/>
          <w:szCs w:val="24"/>
        </w:rPr>
        <w:t xml:space="preserve">Obowiązkowym załącznikiem dla </w:t>
      </w:r>
      <w:r w:rsidR="00FD6DED">
        <w:rPr>
          <w:rFonts w:asciiTheme="majorHAnsi" w:hAnsiTheme="majorHAnsi"/>
          <w:sz w:val="24"/>
          <w:szCs w:val="24"/>
        </w:rPr>
        <w:t xml:space="preserve">wszystkich </w:t>
      </w:r>
      <w:r w:rsidR="009B6F02">
        <w:rPr>
          <w:rFonts w:asciiTheme="majorHAnsi" w:hAnsiTheme="majorHAnsi"/>
          <w:sz w:val="24"/>
          <w:szCs w:val="24"/>
        </w:rPr>
        <w:t xml:space="preserve">typów </w:t>
      </w:r>
      <w:r w:rsidRPr="00C64A52">
        <w:rPr>
          <w:rFonts w:asciiTheme="majorHAnsi" w:hAnsiTheme="majorHAnsi"/>
          <w:sz w:val="24"/>
          <w:szCs w:val="24"/>
        </w:rPr>
        <w:t xml:space="preserve">projektów jest </w:t>
      </w:r>
      <w:r w:rsidRPr="00C64A52">
        <w:rPr>
          <w:rFonts w:asciiTheme="majorHAnsi" w:hAnsiTheme="majorHAnsi"/>
          <w:b/>
          <w:bCs/>
          <w:i/>
          <w:iCs/>
          <w:sz w:val="24"/>
          <w:szCs w:val="24"/>
        </w:rPr>
        <w:t>Formularz w zakresie Oceny Oddziaływania na Środowisko</w:t>
      </w:r>
      <w:r w:rsidR="00A646D5">
        <w:rPr>
          <w:rFonts w:asciiTheme="majorHAnsi" w:hAnsiTheme="majorHAnsi"/>
          <w:bCs/>
          <w:iCs/>
          <w:sz w:val="24"/>
          <w:szCs w:val="24"/>
        </w:rPr>
        <w:t>(załącznik nr 5a</w:t>
      </w:r>
      <w:r w:rsidR="0076224E" w:rsidRPr="007E35F0">
        <w:rPr>
          <w:rFonts w:asciiTheme="majorHAnsi" w:hAnsiTheme="majorHAnsi"/>
          <w:bCs/>
          <w:iCs/>
          <w:sz w:val="24"/>
          <w:szCs w:val="24"/>
        </w:rPr>
        <w:t xml:space="preserve"> </w:t>
      </w:r>
      <w:r w:rsidR="007E35F0" w:rsidRPr="007E35F0">
        <w:rPr>
          <w:rFonts w:asciiTheme="majorHAnsi" w:hAnsiTheme="majorHAnsi"/>
          <w:bCs/>
          <w:iCs/>
          <w:sz w:val="24"/>
          <w:szCs w:val="24"/>
        </w:rPr>
        <w:t>do ogłoszenia)</w:t>
      </w:r>
      <w:r w:rsidRPr="00C64A52">
        <w:rPr>
          <w:rFonts w:asciiTheme="majorHAnsi" w:hAnsiTheme="majorHAnsi"/>
          <w:sz w:val="24"/>
          <w:szCs w:val="24"/>
        </w:rPr>
        <w:t xml:space="preserve"> </w:t>
      </w:r>
      <w:r w:rsidR="002500F8">
        <w:rPr>
          <w:rFonts w:asciiTheme="majorHAnsi" w:hAnsiTheme="majorHAnsi"/>
          <w:sz w:val="24"/>
          <w:szCs w:val="24"/>
        </w:rPr>
        <w:t xml:space="preserve">wypełniony zgodnie </w:t>
      </w:r>
      <w:r w:rsidR="007E35F0">
        <w:rPr>
          <w:rFonts w:asciiTheme="majorHAnsi" w:hAnsiTheme="majorHAnsi"/>
          <w:i/>
          <w:sz w:val="24"/>
          <w:szCs w:val="24"/>
        </w:rPr>
        <w:t>z Instrukcją wypełniania (</w:t>
      </w:r>
      <w:r w:rsidR="007E35F0">
        <w:rPr>
          <w:rFonts w:asciiTheme="majorHAnsi" w:hAnsiTheme="majorHAnsi"/>
          <w:sz w:val="24"/>
          <w:szCs w:val="24"/>
        </w:rPr>
        <w:t>załącznik nr</w:t>
      </w:r>
      <w:r w:rsidR="001D4012">
        <w:rPr>
          <w:rFonts w:asciiTheme="majorHAnsi" w:hAnsiTheme="majorHAnsi"/>
          <w:sz w:val="24"/>
          <w:szCs w:val="24"/>
        </w:rPr>
        <w:t xml:space="preserve"> </w:t>
      </w:r>
      <w:r w:rsidR="00A646D5">
        <w:rPr>
          <w:rFonts w:asciiTheme="majorHAnsi" w:hAnsiTheme="majorHAnsi"/>
          <w:sz w:val="24"/>
          <w:szCs w:val="24"/>
        </w:rPr>
        <w:t>5b</w:t>
      </w:r>
      <w:r w:rsidR="0076224E">
        <w:rPr>
          <w:rFonts w:asciiTheme="majorHAnsi" w:hAnsiTheme="majorHAnsi"/>
          <w:sz w:val="24"/>
          <w:szCs w:val="24"/>
        </w:rPr>
        <w:t xml:space="preserve"> </w:t>
      </w:r>
      <w:r w:rsidR="007E35F0">
        <w:rPr>
          <w:rFonts w:asciiTheme="majorHAnsi" w:hAnsiTheme="majorHAnsi"/>
          <w:sz w:val="24"/>
          <w:szCs w:val="24"/>
        </w:rPr>
        <w:t>do ogłoszenia)</w:t>
      </w:r>
      <w:r w:rsidRPr="00C64A52">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lastRenderedPageBreak/>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Ustawą op);</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Ustawy ooś</w:t>
      </w:r>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Ustawy ooś</w:t>
      </w:r>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7"/>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A646D5">
        <w:rPr>
          <w:rFonts w:asciiTheme="majorHAnsi" w:hAnsiTheme="majorHAnsi"/>
          <w:b/>
          <w:color w:val="auto"/>
        </w:rPr>
        <w:t>5b</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rsidR="00EE60E3" w:rsidRPr="00FC5FCC" w:rsidRDefault="00D40769" w:rsidP="005905F3">
      <w:pPr>
        <w:pStyle w:val="Nagwek1"/>
      </w:pPr>
      <w:r w:rsidRPr="00FC5FCC">
        <w:rPr>
          <w:noProof/>
        </w:rPr>
        <w:lastRenderedPageBreak/>
        <w:drawing>
          <wp:inline distT="0" distB="0" distL="0" distR="0" wp14:anchorId="0315753A" wp14:editId="693ED669">
            <wp:extent cx="5924550" cy="704850"/>
            <wp:effectExtent l="95250" t="38100" r="95250" b="1143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(mpzp), należy załączyć aktualny wypis i wyrys</w:t>
      </w:r>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r w:rsidR="001039BE" w:rsidRPr="00FC5FCC">
        <w:rPr>
          <w:rFonts w:asciiTheme="majorHAnsi" w:hAnsiTheme="majorHAnsi" w:cs="Times New Roman"/>
          <w:sz w:val="24"/>
          <w:szCs w:val="24"/>
        </w:rPr>
        <w:t>mpzp</w:t>
      </w:r>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dotyczącej/-ych nieruchomości objętej/-ych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lastRenderedPageBreak/>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14:anchorId="0BD86997" wp14:editId="08578CD1">
            <wp:extent cx="5925787" cy="522514"/>
            <wp:effectExtent l="95250" t="57150" r="94615" b="1066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18" w:name="_Toc424740057"/>
      <w:bookmarkStart w:id="19" w:name="_Toc447795855"/>
    </w:p>
    <w:bookmarkEnd w:id="18"/>
    <w:bookmarkEnd w:id="19"/>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późn. zm),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(WNiP)</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trwałych/(WNiP).</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drawing>
          <wp:inline distT="0" distB="0" distL="0" distR="0" wp14:anchorId="21C1E1EE" wp14:editId="26051D30">
            <wp:extent cx="5925787" cy="522514"/>
            <wp:effectExtent l="95250" t="57150" r="94615" b="1066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lastRenderedPageBreak/>
        <w:drawing>
          <wp:inline distT="0" distB="0" distL="0" distR="0" wp14:anchorId="6C18FF4D" wp14:editId="16072F80">
            <wp:extent cx="5937662" cy="783771"/>
            <wp:effectExtent l="95250" t="38100" r="101600" b="736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5530D" w:rsidRDefault="006C21D6" w:rsidP="00FC5FCC">
      <w:pPr>
        <w:pStyle w:val="Default"/>
        <w:spacing w:after="120"/>
        <w:jc w:val="both"/>
        <w:rPr>
          <w:rFonts w:asciiTheme="majorHAnsi" w:hAnsiTheme="majorHAnsi"/>
          <w:color w:val="auto"/>
        </w:rPr>
      </w:pPr>
      <w:bookmarkStart w:id="20" w:name="_Toc424740059"/>
      <w:bookmarkStart w:id="21" w:name="_Toc424740060"/>
      <w:bookmarkStart w:id="22" w:name="_Toc424740061"/>
      <w:bookmarkStart w:id="23" w:name="_Toc424740062"/>
      <w:bookmarkStart w:id="24" w:name="_Toc424740063"/>
      <w:bookmarkEnd w:id="20"/>
      <w:bookmarkEnd w:id="21"/>
      <w:bookmarkEnd w:id="22"/>
      <w:bookmarkEnd w:id="23"/>
      <w:bookmarkEnd w:id="24"/>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A646D5">
        <w:rPr>
          <w:rFonts w:asciiTheme="majorHAnsi" w:hAnsiTheme="majorHAnsi" w:cs="Times New Roman"/>
          <w:b/>
        </w:rPr>
        <w:t>5c</w:t>
      </w:r>
      <w:r w:rsidR="008666FA">
        <w:rPr>
          <w:rFonts w:asciiTheme="majorHAnsi" w:hAnsiTheme="majorHAnsi" w:cs="Times New Roman"/>
          <w:b/>
        </w:rPr>
        <w:t xml:space="preserve"> Ogłoszenia </w:t>
      </w:r>
      <w:r w:rsidR="00DF7CAE">
        <w:rPr>
          <w:rFonts w:asciiTheme="majorHAnsi" w:hAnsiTheme="majorHAnsi" w:cs="Times New Roman"/>
          <w:b/>
        </w:rPr>
        <w:t>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5" w:name="_Toc423071517"/>
      <w:bookmarkStart w:id="26" w:name="_Toc423071564"/>
      <w:bookmarkStart w:id="27" w:name="_Toc423071612"/>
      <w:bookmarkStart w:id="28" w:name="_Toc423071518"/>
      <w:bookmarkStart w:id="29" w:name="_Toc423071565"/>
      <w:bookmarkStart w:id="30" w:name="_Toc423071613"/>
      <w:bookmarkStart w:id="31" w:name="_Toc422894244"/>
      <w:bookmarkStart w:id="32" w:name="_Toc422894292"/>
      <w:bookmarkStart w:id="33" w:name="_Toc423071523"/>
      <w:bookmarkStart w:id="34" w:name="_Toc423071570"/>
      <w:bookmarkStart w:id="35" w:name="_Toc423071618"/>
      <w:bookmarkStart w:id="36" w:name="_Toc423074471"/>
      <w:bookmarkStart w:id="37" w:name="_Toc423074592"/>
      <w:bookmarkStart w:id="38" w:name="_Toc424721621"/>
      <w:bookmarkStart w:id="39" w:name="_Toc424724699"/>
      <w:bookmarkStart w:id="40" w:name="_Toc424728205"/>
      <w:bookmarkStart w:id="41" w:name="_Toc423074472"/>
      <w:bookmarkStart w:id="42" w:name="_Toc423074593"/>
      <w:bookmarkStart w:id="43" w:name="_Toc424721622"/>
      <w:bookmarkStart w:id="44" w:name="_Toc424724700"/>
      <w:bookmarkStart w:id="45" w:name="_Toc424728206"/>
      <w:bookmarkStart w:id="46" w:name="_Toc423074473"/>
      <w:bookmarkStart w:id="47" w:name="_Toc423074594"/>
      <w:bookmarkStart w:id="48" w:name="_Toc424721623"/>
      <w:bookmarkStart w:id="49" w:name="_Toc424724701"/>
      <w:bookmarkStart w:id="50" w:name="_Toc424728207"/>
      <w:bookmarkStart w:id="51" w:name="_Toc423074474"/>
      <w:bookmarkStart w:id="52" w:name="_Toc423074595"/>
      <w:bookmarkStart w:id="53" w:name="_Toc424721624"/>
      <w:bookmarkStart w:id="54" w:name="_Toc424724702"/>
      <w:bookmarkStart w:id="55" w:name="_Toc424728208"/>
      <w:bookmarkStart w:id="56" w:name="_Toc423074475"/>
      <w:bookmarkStart w:id="57" w:name="_Toc423074596"/>
      <w:bookmarkStart w:id="58" w:name="_Toc424721625"/>
      <w:bookmarkStart w:id="59" w:name="_Toc424724703"/>
      <w:bookmarkStart w:id="60" w:name="_Toc424728209"/>
      <w:bookmarkStart w:id="61" w:name="_Toc423074476"/>
      <w:bookmarkStart w:id="62" w:name="_Toc42307459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FC5FCC">
        <w:rPr>
          <w:noProof/>
        </w:rPr>
        <w:drawing>
          <wp:inline distT="0" distB="0" distL="0" distR="0" wp14:anchorId="11E51E6D" wp14:editId="1DCCEA95">
            <wp:extent cx="5937662" cy="783771"/>
            <wp:effectExtent l="95250" t="38100" r="101600" b="9271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Pr>
          <w:rFonts w:asciiTheme="majorHAnsi" w:hAnsiTheme="majorHAnsi" w:cs="Times New Roman"/>
          <w:sz w:val="24"/>
          <w:szCs w:val="24"/>
        </w:rPr>
        <w:t>5</w:t>
      </w:r>
      <w:r w:rsidR="00A23E3C">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w:t>
      </w:r>
      <w:r w:rsidRPr="00471DAA">
        <w:rPr>
          <w:rFonts w:asciiTheme="majorHAnsi" w:hAnsiTheme="majorHAnsi" w:cs="Times New Roman"/>
          <w:sz w:val="24"/>
          <w:szCs w:val="24"/>
        </w:rPr>
        <w:lastRenderedPageBreak/>
        <w:t xml:space="preserve">umożliwiające 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wyrok</w:t>
      </w:r>
      <w:r w:rsidR="00A646D5">
        <w:rPr>
          <w:rFonts w:asciiTheme="majorHAnsi" w:hAnsiTheme="majorHAnsi"/>
          <w:sz w:val="24"/>
          <w:szCs w:val="24"/>
        </w:rPr>
        <w:t xml:space="preserve"> </w:t>
      </w:r>
      <w:r w:rsidRPr="00471DAA">
        <w:rPr>
          <w:rFonts w:asciiTheme="majorHAnsi" w:hAnsiTheme="majorHAnsi" w:cs="Times New Roman"/>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Wzór Oświadczenia znajduje się w dokument</w:t>
      </w:r>
      <w:r w:rsidR="00A646D5">
        <w:rPr>
          <w:rFonts w:asciiTheme="majorHAnsi" w:hAnsiTheme="majorHAnsi" w:cs="Times New Roman"/>
          <w:b/>
          <w:bCs/>
          <w:sz w:val="24"/>
          <w:szCs w:val="24"/>
        </w:rPr>
        <w:t>acji konkursowej - załącznik nr 5d do 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D40769" w:rsidRDefault="00D40769" w:rsidP="008D2CC3">
      <w:pPr>
        <w:pStyle w:val="Default"/>
        <w:jc w:val="both"/>
        <w:rPr>
          <w:rFonts w:asciiTheme="majorHAnsi" w:hAnsiTheme="majorHAnsi"/>
        </w:rPr>
      </w:pPr>
    </w:p>
    <w:p w:rsidR="00A646D5" w:rsidRDefault="00A646D5"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lastRenderedPageBreak/>
        <w:drawing>
          <wp:inline distT="0" distB="0" distL="0" distR="0" wp14:anchorId="0B903AE8" wp14:editId="37307A8C">
            <wp:extent cx="5931673" cy="508883"/>
            <wp:effectExtent l="95250" t="57150" r="88265" b="1200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3" w:name="_Toc423074479"/>
      <w:bookmarkEnd w:id="63"/>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r w:rsidR="00C950D1" w:rsidRPr="00FC5FCC">
        <w:rPr>
          <w:rFonts w:asciiTheme="majorHAnsi" w:hAnsiTheme="majorHAnsi" w:cs="Times New Roman"/>
          <w:sz w:val="24"/>
          <w:szCs w:val="24"/>
        </w:rPr>
        <w:t xml:space="preserve">Numeracja załączników powinna stanowić kontynuację </w:t>
      </w:r>
      <w:r w:rsidR="000A2424" w:rsidRPr="00FC5FCC">
        <w:rPr>
          <w:rFonts w:asciiTheme="majorHAnsi" w:hAnsiTheme="majorHAnsi" w:cs="Times New Roman"/>
          <w:sz w:val="24"/>
          <w:szCs w:val="24"/>
        </w:rPr>
        <w:t xml:space="preserve">numeracji </w:t>
      </w:r>
      <w:r w:rsidR="00C950D1" w:rsidRPr="00FC5FCC">
        <w:rPr>
          <w:rFonts w:asciiTheme="majorHAnsi" w:hAnsiTheme="majorHAnsi" w:cs="Times New Roman"/>
          <w:sz w:val="24"/>
          <w:szCs w:val="24"/>
        </w:rPr>
        <w:t xml:space="preserve">załączników obowiązkowych.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14:anchorId="7227A3E4" wp14:editId="75C75D28">
            <wp:extent cx="5995670" cy="464315"/>
            <wp:effectExtent l="0" t="0" r="24130" b="1206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p>
    <w:p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Oddziaływanie operacji na grupy defaworyzowane – Wnioskodawca powinien wskazać czy jest przedstawicielem grupy defaworyzowanej lub czy operacja oddziałuje pozytywnie na grupę defaworyzowaną;</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Miejsca realizacji operacji – Wnioskodawca powinien wskazać miejsce realizacji operacji (lokalizacja operacji lub adres prowadzenia działalności gospodarczej) oraz liczbę mieszkańców miejscowości, w której będzie realizowana operacja;</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Wkład własny Wnioskodawcy – Wnioskodawca powinien wykazać wkład własny finansowy w realizowaną operację wraz z wyliczeniami punktów procentowych;</w:t>
      </w:r>
    </w:p>
    <w:p w:rsidR="00BE31B2" w:rsidRPr="003D7B2C"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 xml:space="preserve">omplementarność projektu – Wnioskodawca powinien wskazać komplementarność działań ujętych w projekcie z innymi działaniami </w:t>
      </w:r>
      <w:r w:rsidR="00BE31B2" w:rsidRPr="003D7B2C">
        <w:rPr>
          <w:rFonts w:asciiTheme="majorHAnsi" w:hAnsiTheme="majorHAnsi" w:cs="Times New Roman"/>
          <w:sz w:val="24"/>
          <w:szCs w:val="24"/>
        </w:rPr>
        <w:lastRenderedPageBreak/>
        <w:t>zrealizowanymi, realizowanymi lub planowanymi do realizacji w zakresie potrzeb społecznych na obszarze.</w:t>
      </w: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t xml:space="preserve">Ponadto Wnioskodawca może przedstawić inne dodatkowe załączniki, które uwiarygodnią uzasadnienia do kryteriów </w:t>
      </w:r>
      <w:r w:rsidR="001E1620">
        <w:rPr>
          <w:rFonts w:asciiTheme="majorHAnsi" w:hAnsiTheme="majorHAnsi" w:cs="Times New Roman"/>
          <w:sz w:val="24"/>
          <w:szCs w:val="24"/>
        </w:rPr>
        <w:t>oceny</w:t>
      </w:r>
      <w:r w:rsidR="000378CB">
        <w:rPr>
          <w:rFonts w:asciiTheme="majorHAnsi" w:hAnsiTheme="majorHAnsi" w:cs="Times New Roman"/>
          <w:sz w:val="24"/>
          <w:szCs w:val="24"/>
        </w:rPr>
        <w:t xml:space="preserve"> i</w:t>
      </w:r>
      <w:r w:rsidR="001E1620">
        <w:rPr>
          <w:rFonts w:asciiTheme="majorHAnsi" w:hAnsiTheme="majorHAnsi" w:cs="Times New Roman"/>
          <w:sz w:val="24"/>
          <w:szCs w:val="24"/>
        </w:rPr>
        <w:t xml:space="preserve"> wyboru projektów (</w:t>
      </w:r>
      <w:r w:rsidR="00C3116A">
        <w:rPr>
          <w:rFonts w:asciiTheme="majorHAnsi" w:hAnsiTheme="majorHAnsi" w:cs="Times New Roman"/>
          <w:sz w:val="24"/>
          <w:szCs w:val="24"/>
        </w:rPr>
        <w:t>załącznik</w:t>
      </w:r>
      <w:r w:rsidR="00A646D5">
        <w:rPr>
          <w:rFonts w:asciiTheme="majorHAnsi" w:hAnsiTheme="majorHAnsi" w:cs="Times New Roman"/>
          <w:sz w:val="24"/>
          <w:szCs w:val="24"/>
        </w:rPr>
        <w:t xml:space="preserve"> do ogłoszenia o naborze nr 3</w:t>
      </w:r>
      <w:r w:rsidR="001E1620">
        <w:rPr>
          <w:rFonts w:asciiTheme="majorHAnsi" w:hAnsiTheme="majorHAnsi" w:cs="Times New Roman"/>
          <w:sz w:val="24"/>
          <w:szCs w:val="24"/>
        </w:rPr>
        <w:t>) oraz</w:t>
      </w:r>
      <w:r w:rsidRPr="003D7B2C">
        <w:rPr>
          <w:rFonts w:asciiTheme="majorHAnsi" w:hAnsiTheme="majorHAnsi" w:cs="Times New Roman"/>
          <w:sz w:val="24"/>
          <w:szCs w:val="24"/>
        </w:rPr>
        <w:t xml:space="preserve">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xml:space="preserve">.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w:t>
      </w:r>
      <w:r w:rsidR="00DD59B0" w:rsidRPr="00DD59B0">
        <w:rPr>
          <w:rFonts w:asciiTheme="majorHAnsi" w:hAnsiTheme="majorHAnsi" w:cs="Times New Roman"/>
          <w:sz w:val="24"/>
          <w:szCs w:val="24"/>
        </w:rPr>
        <w:lastRenderedPageBreak/>
        <w:t>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DD59B0" w:rsidRPr="006A443D" w:rsidRDefault="00DD59B0" w:rsidP="006A443D">
      <w:pPr>
        <w:spacing w:after="120" w:line="240" w:lineRule="auto"/>
        <w:jc w:val="both"/>
        <w:rPr>
          <w:rFonts w:asciiTheme="majorHAnsi" w:hAnsiTheme="majorHAnsi" w:cs="Times New Roman"/>
          <w:b/>
          <w:sz w:val="24"/>
          <w:szCs w:val="24"/>
        </w:rPr>
      </w:pPr>
      <w:r w:rsidRPr="006A443D">
        <w:rPr>
          <w:rFonts w:asciiTheme="majorHAnsi" w:hAnsiTheme="majorHAnsi" w:cs="Times New Roman"/>
          <w:b/>
          <w:sz w:val="24"/>
          <w:szCs w:val="24"/>
        </w:rPr>
        <w:t>Diagnoza potrzeb i deficytów, trendów demograficznych.</w:t>
      </w:r>
    </w:p>
    <w:p w:rsidR="00C75608" w:rsidRPr="00E9059B" w:rsidRDefault="00E9059B" w:rsidP="00E9059B">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Warunkiem koniecznym jest aby Wnioskodawca wykazał, iż działania obejmują swoim zasięgiem obszar, w ramach którego zostały zdefiniowane deficyty w zakresie dostępności do poszczególnych rodzajów usług z uwzględnieniem zidentyfikowanych problemów i potrzeb.</w:t>
      </w:r>
      <w:bookmarkStart w:id="64" w:name="_GoBack"/>
      <w:bookmarkEnd w:id="64"/>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lastRenderedPageBreak/>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521362" w:rsidP="000F7D81">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Lokalna Grupa Działania </w:t>
      </w:r>
      <w:r w:rsidR="00A646D5">
        <w:rPr>
          <w:rFonts w:asciiTheme="majorHAnsi" w:hAnsiTheme="majorHAnsi" w:cs="Times New Roman"/>
          <w:sz w:val="24"/>
          <w:szCs w:val="24"/>
        </w:rPr>
        <w:t xml:space="preserve">Biebrzański Dar Natury </w:t>
      </w:r>
      <w:r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 xml:space="preserve">projektu. Jednakże, należy unikać nadmiernego rozbudowywania opisów i podawania informacji </w:t>
      </w:r>
      <w:r w:rsidR="000F7D81" w:rsidRPr="000F7D81">
        <w:rPr>
          <w:rFonts w:asciiTheme="majorHAnsi" w:hAnsiTheme="majorHAnsi" w:cs="Times New Roman"/>
          <w:sz w:val="24"/>
          <w:szCs w:val="24"/>
        </w:rPr>
        <w:lastRenderedPageBreak/>
        <w:t>zbędnych dla oceny wykonalności projektu. Informacje powinny być konkretne i 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345228" w:rsidRPr="00521362" w:rsidRDefault="00345228" w:rsidP="00345228">
      <w:pPr>
        <w:spacing w:after="0" w:line="240" w:lineRule="auto"/>
        <w:jc w:val="both"/>
        <w:rPr>
          <w:rFonts w:asciiTheme="majorHAnsi" w:hAnsiTheme="majorHAnsi" w:cs="Times New Roman"/>
          <w:sz w:val="24"/>
          <w:szCs w:val="24"/>
        </w:rPr>
      </w:pPr>
    </w:p>
    <w:p w:rsidR="00345228" w:rsidRDefault="00345228" w:rsidP="00345228">
      <w:pPr>
        <w:pStyle w:val="Nagwek2"/>
        <w:spacing w:before="0"/>
      </w:pPr>
      <w:r>
        <w:rPr>
          <w:noProof/>
        </w:rPr>
        <w:drawing>
          <wp:inline distT="0" distB="0" distL="0" distR="0" wp14:anchorId="5FDE0623" wp14:editId="639E6918">
            <wp:extent cx="5895975" cy="400050"/>
            <wp:effectExtent l="0" t="0" r="285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345228" w:rsidRDefault="00345228" w:rsidP="00345228">
      <w:pPr>
        <w:spacing w:after="120" w:line="240" w:lineRule="auto"/>
        <w:jc w:val="both"/>
        <w:rPr>
          <w:rFonts w:asciiTheme="majorHAnsi" w:hAnsiTheme="majorHAnsi" w:cs="Times New Roman"/>
          <w:sz w:val="24"/>
          <w:szCs w:val="24"/>
          <w:u w:val="single"/>
        </w:rPr>
      </w:pPr>
      <w:bookmarkStart w:id="65" w:name="_Toc423074480"/>
      <w:bookmarkStart w:id="66" w:name="_Toc423074481"/>
      <w:bookmarkStart w:id="67" w:name="_Toc423074482"/>
      <w:bookmarkStart w:id="68" w:name="_Toc298150504"/>
      <w:bookmarkStart w:id="69" w:name="_Toc298150535"/>
      <w:bookmarkStart w:id="70" w:name="_Toc298150848"/>
      <w:bookmarkStart w:id="71" w:name="_Toc298150970"/>
      <w:bookmarkStart w:id="72" w:name="_Toc298151018"/>
      <w:bookmarkStart w:id="73" w:name="_Toc298150505"/>
      <w:bookmarkStart w:id="74" w:name="_Toc298150536"/>
      <w:bookmarkStart w:id="75" w:name="_Toc298150849"/>
      <w:bookmarkStart w:id="76" w:name="_Toc298150971"/>
      <w:bookmarkStart w:id="77" w:name="_Toc298151019"/>
      <w:bookmarkStart w:id="78" w:name="_Toc298150506"/>
      <w:bookmarkStart w:id="79" w:name="_Toc298150537"/>
      <w:bookmarkStart w:id="80" w:name="_Toc298150850"/>
      <w:bookmarkStart w:id="81" w:name="_Toc298150972"/>
      <w:bookmarkStart w:id="82" w:name="_Toc298151020"/>
      <w:bookmarkStart w:id="83" w:name="_Toc298150507"/>
      <w:bookmarkStart w:id="84" w:name="_Toc298150538"/>
      <w:bookmarkStart w:id="85" w:name="_Toc298150851"/>
      <w:bookmarkStart w:id="86" w:name="_Toc298150973"/>
      <w:bookmarkStart w:id="87" w:name="_Toc298151021"/>
      <w:bookmarkStart w:id="88" w:name="_Toc298150508"/>
      <w:bookmarkStart w:id="89" w:name="_Toc298150539"/>
      <w:bookmarkStart w:id="90" w:name="_Toc298150852"/>
      <w:bookmarkStart w:id="91" w:name="_Toc298150974"/>
      <w:bookmarkStart w:id="92" w:name="_Toc298151022"/>
      <w:bookmarkStart w:id="93" w:name="_Toc298150509"/>
      <w:bookmarkStart w:id="94" w:name="_Toc298150540"/>
      <w:bookmarkStart w:id="95" w:name="_Toc298150853"/>
      <w:bookmarkStart w:id="96" w:name="_Toc298150975"/>
      <w:bookmarkStart w:id="97" w:name="_Toc298151023"/>
      <w:bookmarkStart w:id="98" w:name="_Toc298150510"/>
      <w:bookmarkStart w:id="99" w:name="_Toc298150541"/>
      <w:bookmarkStart w:id="100" w:name="_Toc298150854"/>
      <w:bookmarkStart w:id="101" w:name="_Toc298150976"/>
      <w:bookmarkStart w:id="102" w:name="_Toc298151024"/>
      <w:bookmarkStart w:id="103" w:name="_Toc298150511"/>
      <w:bookmarkStart w:id="104" w:name="_Toc298150542"/>
      <w:bookmarkStart w:id="105" w:name="_Toc298150855"/>
      <w:bookmarkStart w:id="106" w:name="_Toc298150977"/>
      <w:bookmarkStart w:id="107" w:name="_Toc298151025"/>
      <w:bookmarkStart w:id="108" w:name="_Toc298150512"/>
      <w:bookmarkStart w:id="109" w:name="_Toc298150543"/>
      <w:bookmarkStart w:id="110" w:name="_Toc298150856"/>
      <w:bookmarkStart w:id="111" w:name="_Toc298150978"/>
      <w:bookmarkStart w:id="112" w:name="_Toc298151026"/>
      <w:bookmarkStart w:id="113" w:name="_Toc289961745"/>
      <w:bookmarkStart w:id="114" w:name="_Toc28996174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późn. zm.</w:t>
      </w:r>
      <w:r w:rsidRPr="008D568E">
        <w:rPr>
          <w:rFonts w:asciiTheme="majorHAnsi" w:hAnsiTheme="majorHAnsi" w:cs="Times New Roman"/>
          <w:sz w:val="24"/>
          <w:szCs w:val="24"/>
        </w:rPr>
        <w:t>) do sporządzania bilansu należy dołączyć kopię bilansu, rachunku zysków i strat (rzis nie dotyczy jednostek samorządu terytorialnego), podpisane przez osobę, której powierzono prowadzenie ksiąg rachunkowych oraz kierownika jednostki (tj. kopie z widocznymi podpisami, potwierdzone „za zgodność z oryginałem”).</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 xml:space="preserve">okres 2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8D568E" w:rsidRDefault="008A2357" w:rsidP="008A2357">
      <w:pPr>
        <w:spacing w:after="0" w:line="240" w:lineRule="auto"/>
        <w:jc w:val="both"/>
        <w:rPr>
          <w:rFonts w:asciiTheme="majorHAnsi" w:hAnsiTheme="majorHAnsi" w:cs="Times New Roman"/>
          <w:sz w:val="24"/>
          <w:szCs w:val="24"/>
        </w:rPr>
      </w:pPr>
    </w:p>
    <w:p w:rsidR="008A2357" w:rsidRPr="008F00D0" w:rsidRDefault="008A2357" w:rsidP="008A2357">
      <w:pPr>
        <w:pStyle w:val="Nagwek2"/>
        <w:spacing w:before="0"/>
      </w:pPr>
      <w:r>
        <w:rPr>
          <w:noProof/>
        </w:rPr>
        <w:lastRenderedPageBreak/>
        <w:drawing>
          <wp:inline distT="0" distB="0" distL="0" distR="0" wp14:anchorId="4F32ABA3" wp14:editId="65EF77F6">
            <wp:extent cx="6026785" cy="466725"/>
            <wp:effectExtent l="0" t="0" r="12065"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8A2357" w:rsidRDefault="008A2357" w:rsidP="008A2357">
      <w:pPr>
        <w:spacing w:after="120" w:line="240" w:lineRule="auto"/>
        <w:jc w:val="both"/>
        <w:rPr>
          <w:rFonts w:asciiTheme="majorHAnsi" w:hAnsiTheme="majorHAnsi" w:cs="Times New Roman"/>
          <w:sz w:val="24"/>
          <w:szCs w:val="24"/>
        </w:rPr>
      </w:pPr>
    </w:p>
    <w:p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 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rsidR="00572FED" w:rsidRDefault="00572FED"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2ED9F9DA" wp14:editId="7B52DFBB">
            <wp:extent cx="5915025" cy="552450"/>
            <wp:effectExtent l="0" t="38100" r="28575" b="571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informacji przedstawianych przy ubieganiu się o pomoc inną niż pomoc de minimis lub pomoc de minimis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DA7F16">
        <w:rPr>
          <w:rFonts w:asciiTheme="majorHAnsi" w:hAnsiTheme="majorHAnsi" w:cs="Times New Roman"/>
          <w:sz w:val="24"/>
          <w:szCs w:val="24"/>
        </w:rPr>
        <w:t>5i</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63E2FA43" wp14:editId="15A7C76A">
            <wp:extent cx="5915025" cy="552450"/>
            <wp:effectExtent l="0" t="0" r="47625"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r w:rsidR="007D3BF4">
        <w:rPr>
          <w:rFonts w:asciiTheme="majorHAnsi" w:hAnsiTheme="majorHAnsi" w:cstheme="majorBidi"/>
          <w:bCs/>
          <w:i/>
          <w:color w:val="000000"/>
          <w:sz w:val="24"/>
          <w:szCs w:val="24"/>
        </w:rPr>
        <w:t xml:space="preserve">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 </w:t>
      </w:r>
      <w:r w:rsidR="00DA7F16">
        <w:rPr>
          <w:rFonts w:asciiTheme="majorHAnsi" w:hAnsiTheme="majorHAnsi" w:cs="Times New Roman"/>
          <w:sz w:val="24"/>
          <w:szCs w:val="24"/>
        </w:rPr>
        <w:t>5h</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28575"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lastRenderedPageBreak/>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Default="00C86330" w:rsidP="004832C0">
      <w:pPr>
        <w:spacing w:after="12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extent cx="5895975" cy="400050"/>
            <wp:effectExtent l="0" t="0" r="28575"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855EAA" w:rsidRPr="00FC5FCC">
        <w:rPr>
          <w:rFonts w:asciiTheme="majorHAnsi" w:hAnsiTheme="majorHAnsi" w:cs="Times New Roman"/>
          <w:i/>
          <w:iCs/>
          <w:sz w:val="24"/>
          <w:szCs w:val="24"/>
        </w:rPr>
        <w:t>…</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5" w:name="_Toc330807259"/>
      <w:bookmarkStart w:id="116" w:name="_Toc330807287"/>
      <w:bookmarkStart w:id="117" w:name="_Toc330879756"/>
      <w:bookmarkStart w:id="118" w:name="_Toc330807260"/>
      <w:bookmarkStart w:id="119" w:name="_Toc330807288"/>
      <w:bookmarkStart w:id="120" w:name="_Toc330879757"/>
      <w:bookmarkStart w:id="121" w:name="_Toc330807261"/>
      <w:bookmarkStart w:id="122" w:name="_Toc330807289"/>
      <w:bookmarkStart w:id="123" w:name="_Toc330879758"/>
      <w:bookmarkEnd w:id="115"/>
      <w:bookmarkEnd w:id="116"/>
      <w:bookmarkEnd w:id="117"/>
      <w:bookmarkEnd w:id="118"/>
      <w:bookmarkEnd w:id="119"/>
      <w:bookmarkEnd w:id="120"/>
      <w:bookmarkEnd w:id="121"/>
      <w:bookmarkEnd w:id="122"/>
      <w:bookmarkEnd w:id="123"/>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089" w:rsidRDefault="00725089" w:rsidP="00851196">
      <w:pPr>
        <w:spacing w:after="0" w:line="240" w:lineRule="auto"/>
      </w:pPr>
      <w:r>
        <w:separator/>
      </w:r>
    </w:p>
  </w:endnote>
  <w:endnote w:type="continuationSeparator" w:id="0">
    <w:p w:rsidR="00725089" w:rsidRDefault="00725089"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CD6C5E">
        <w:pPr>
          <w:pStyle w:val="Stopka"/>
          <w:jc w:val="center"/>
          <w:rPr>
            <w:rFonts w:asciiTheme="majorBidi" w:hAnsiTheme="majorBidi" w:cstheme="majorBidi"/>
          </w:rPr>
        </w:pPr>
        <w:r w:rsidRPr="008F4A62">
          <w:rPr>
            <w:rFonts w:asciiTheme="majorBidi" w:hAnsiTheme="majorBidi" w:cstheme="majorBidi"/>
          </w:rPr>
          <w:fldChar w:fldCharType="begin"/>
        </w:r>
        <w:r w:rsidR="00F46DCF" w:rsidRPr="008F4A62">
          <w:rPr>
            <w:rFonts w:asciiTheme="majorBidi" w:hAnsiTheme="majorBidi" w:cstheme="majorBidi"/>
          </w:rPr>
          <w:instrText>PAGE   \* MERGEFORMAT</w:instrText>
        </w:r>
        <w:r w:rsidRPr="008F4A62">
          <w:rPr>
            <w:rFonts w:asciiTheme="majorBidi" w:hAnsiTheme="majorBidi" w:cstheme="majorBidi"/>
          </w:rPr>
          <w:fldChar w:fldCharType="separate"/>
        </w:r>
        <w:r w:rsidR="00E9059B">
          <w:rPr>
            <w:rFonts w:asciiTheme="majorBidi" w:hAnsiTheme="majorBidi" w:cstheme="majorBidi"/>
            <w:noProof/>
          </w:rPr>
          <w:t>13</w:t>
        </w:r>
        <w:r w:rsidRPr="008F4A62">
          <w:rPr>
            <w:rFonts w:asciiTheme="majorBidi" w:hAnsiTheme="majorBidi" w:cstheme="majorBidi"/>
          </w:rPr>
          <w:fldChar w:fldCharType="end"/>
        </w:r>
      </w:p>
    </w:sdtContent>
  </w:sdt>
  <w:p w:rsidR="00F46DCF" w:rsidRDefault="00F46D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089" w:rsidRDefault="00725089" w:rsidP="00851196">
      <w:pPr>
        <w:spacing w:after="0" w:line="240" w:lineRule="auto"/>
      </w:pPr>
      <w:r>
        <w:separator/>
      </w:r>
    </w:p>
  </w:footnote>
  <w:footnote w:type="continuationSeparator" w:id="0">
    <w:p w:rsidR="00725089" w:rsidRDefault="00725089" w:rsidP="00851196">
      <w:pPr>
        <w:spacing w:after="0" w:line="240" w:lineRule="auto"/>
      </w:pPr>
      <w:r>
        <w:continuationSeparator/>
      </w:r>
    </w:p>
  </w:footnote>
  <w:footnote w:id="1">
    <w:p w:rsidR="00F46DCF" w:rsidRPr="009E6095" w:rsidRDefault="00F46DCF"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DCF" w:rsidRDefault="00F46DCF" w:rsidP="0065740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D" w:rsidRDefault="00535EDD" w:rsidP="00822537">
    <w:pPr>
      <w:pStyle w:val="Nagwek"/>
      <w:tabs>
        <w:tab w:val="clear" w:pos="4536"/>
      </w:tabs>
    </w:pPr>
    <w:r>
      <w:rPr>
        <w:noProof/>
      </w:rPr>
      <w:drawing>
        <wp:inline distT="0" distB="0" distL="0" distR="0">
          <wp:extent cx="1280160" cy="58272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22" cy="583573"/>
                  </a:xfrm>
                  <a:prstGeom prst="rect">
                    <a:avLst/>
                  </a:prstGeom>
                  <a:noFill/>
                  <a:ln>
                    <a:noFill/>
                  </a:ln>
                </pic:spPr>
              </pic:pic>
            </a:graphicData>
          </a:graphic>
        </wp:inline>
      </w:drawing>
    </w:r>
    <w:r w:rsidR="00B13B11">
      <w:rPr>
        <w:noProof/>
      </w:rPr>
      <w:t xml:space="preserve"> </w:t>
    </w:r>
    <w:r w:rsidR="00070726">
      <w:rPr>
        <w:noProof/>
      </w:rPr>
      <w:t xml:space="preserve">     </w:t>
    </w:r>
    <w:r w:rsidR="00B13B11">
      <w:rPr>
        <w:noProof/>
      </w:rPr>
      <w:t xml:space="preserve">           </w:t>
    </w:r>
    <w:r w:rsidR="00070726">
      <w:rPr>
        <w:noProof/>
      </w:rPr>
      <w:t xml:space="preserve">        </w:t>
    </w:r>
    <w:r w:rsidR="00B13B11">
      <w:rPr>
        <w:noProof/>
      </w:rPr>
      <w:drawing>
        <wp:inline distT="0" distB="0" distL="0" distR="0" wp14:anchorId="0AD102DF" wp14:editId="0F67D1E6">
          <wp:extent cx="1047750" cy="6166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16675"/>
                  </a:xfrm>
                  <a:prstGeom prst="rect">
                    <a:avLst/>
                  </a:prstGeom>
                  <a:noFill/>
                  <a:ln>
                    <a:noFill/>
                  </a:ln>
                </pic:spPr>
              </pic:pic>
            </a:graphicData>
          </a:graphic>
        </wp:inline>
      </w:drawing>
    </w:r>
    <w:r w:rsidR="00070726">
      <w:rPr>
        <w:noProof/>
      </w:rPr>
      <w:t xml:space="preserve">                  </w:t>
    </w:r>
    <w:r w:rsidR="00B13B11">
      <w:rPr>
        <w:noProof/>
      </w:rPr>
      <w:t xml:space="preserve">           </w:t>
    </w:r>
    <w:r w:rsidR="00070726">
      <w:rPr>
        <w:noProof/>
      </w:rPr>
      <w:t xml:space="preserve">   </w:t>
    </w:r>
    <w:r w:rsidR="00070726">
      <w:rPr>
        <w:noProof/>
      </w:rPr>
      <w:drawing>
        <wp:inline distT="0" distB="0" distL="0" distR="0" wp14:anchorId="515B7EB4" wp14:editId="3E189A81">
          <wp:extent cx="1809750" cy="59176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591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15:restartNumberingAfterBreak="0">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6"/>
    <w:rsid w:val="000005D4"/>
    <w:rsid w:val="00001A1B"/>
    <w:rsid w:val="00004651"/>
    <w:rsid w:val="00006620"/>
    <w:rsid w:val="00007BF5"/>
    <w:rsid w:val="00011B64"/>
    <w:rsid w:val="000139D9"/>
    <w:rsid w:val="00013D4A"/>
    <w:rsid w:val="00014B31"/>
    <w:rsid w:val="000164CE"/>
    <w:rsid w:val="000171D4"/>
    <w:rsid w:val="00017DED"/>
    <w:rsid w:val="00020AFC"/>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049"/>
    <w:rsid w:val="00074290"/>
    <w:rsid w:val="0007528F"/>
    <w:rsid w:val="00075720"/>
    <w:rsid w:val="00076C70"/>
    <w:rsid w:val="000816A4"/>
    <w:rsid w:val="000820F9"/>
    <w:rsid w:val="00082173"/>
    <w:rsid w:val="00082C9E"/>
    <w:rsid w:val="00084C3B"/>
    <w:rsid w:val="000854A4"/>
    <w:rsid w:val="00086314"/>
    <w:rsid w:val="00086647"/>
    <w:rsid w:val="00086731"/>
    <w:rsid w:val="00092253"/>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089"/>
    <w:rsid w:val="007254BC"/>
    <w:rsid w:val="00725EE7"/>
    <w:rsid w:val="00726BDE"/>
    <w:rsid w:val="007278C8"/>
    <w:rsid w:val="007278D3"/>
    <w:rsid w:val="00727CB4"/>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0BE"/>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6D5"/>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F005D"/>
    <w:rsid w:val="00AF22D5"/>
    <w:rsid w:val="00AF4D14"/>
    <w:rsid w:val="00AF63E7"/>
    <w:rsid w:val="00AF7B8E"/>
    <w:rsid w:val="00B01511"/>
    <w:rsid w:val="00B02D7B"/>
    <w:rsid w:val="00B043EB"/>
    <w:rsid w:val="00B06A2D"/>
    <w:rsid w:val="00B078CB"/>
    <w:rsid w:val="00B11139"/>
    <w:rsid w:val="00B11734"/>
    <w:rsid w:val="00B13B11"/>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5761B"/>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08"/>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A7F16"/>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87863"/>
    <w:rsid w:val="00E901CC"/>
    <w:rsid w:val="00E9059B"/>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996"/>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15AE47-6541-4C88-A75E-0AABD669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76" Type="http://schemas.openxmlformats.org/officeDocument/2006/relationships/diagramData" Target="diagrams/data14.xml"/><Relationship Id="rId84" Type="http://schemas.openxmlformats.org/officeDocument/2006/relationships/diagramColors" Target="diagrams/colors15.xml"/><Relationship Id="rId89" Type="http://schemas.openxmlformats.org/officeDocument/2006/relationships/diagramColors" Target="diagrams/colors16.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F1C208DD-AB33-46AC-BDB6-3C80F06DDD24}" type="presOf" srcId="{3926B704-CEDB-46D8-838C-6D5169420099}" destId="{864D37A4-26E9-4B83-8467-FA5B55C4E549}" srcOrd="0" destOrd="0" presId="urn:microsoft.com/office/officeart/2005/8/layout/vList2"/>
    <dgm:cxn modelId="{7B9AEAFC-ED55-4165-8045-1DB480B608CF}"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FAA9328C-9B2A-4351-BEB7-7B0C835741D0}"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96F7B53A-657B-4C6D-BD08-BE5938D6B940}" srcId="{6C1FDEDE-DBB3-4DFA-AF12-A52E0DB9B57F}" destId="{260C093B-1C5F-49B2-8390-A48CD6D81A28}" srcOrd="0" destOrd="0" parTransId="{43A79999-33F9-4682-9699-6B3608F0FBAF}" sibTransId="{EAE95D1B-3C54-423D-84A7-A7CFE6A8E4D0}"/>
    <dgm:cxn modelId="{3D6B97F6-64E9-4C7B-AE58-063BC68855C2}" type="presOf" srcId="{260C093B-1C5F-49B2-8390-A48CD6D81A28}" destId="{FDBF6D42-45D4-492E-89C2-F0F5950365ED}" srcOrd="0" destOrd="0" presId="urn:microsoft.com/office/officeart/2005/8/layout/vList2"/>
    <dgm:cxn modelId="{4910DEFC-EF07-4551-A073-358D17203B98}" type="presOf" srcId="{6C1FDEDE-DBB3-4DFA-AF12-A52E0DB9B57F}" destId="{88A0A208-3E35-457F-B9B5-2B8AD4299135}" srcOrd="0" destOrd="0" presId="urn:microsoft.com/office/officeart/2005/8/layout/vList2"/>
    <dgm:cxn modelId="{FA44FEC0-B96B-493F-9C8A-A39F3D637A76}"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61103001-B2CD-4D49-ADFA-6695E3772701}"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6C3356F8-8545-43ED-A6FD-291DC559103B}" type="presOf" srcId="{5E340539-F9DE-480A-8FE0-512991BB84CC}" destId="{176FE577-4660-4547-8437-057E938C9D5E}" srcOrd="0" destOrd="0" presId="urn:microsoft.com/office/officeart/2005/8/layout/vList2"/>
    <dgm:cxn modelId="{B5542A70-6689-46FB-A6C4-25068F9DAF8E}"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68A569F2-5688-4E09-AFB3-AC2B75CA9697}" type="presOf" srcId="{E409A4D0-AFA3-4ADC-989F-4C4279F2F261}" destId="{C3A48484-F067-4C28-AED5-FCE492331CE6}" srcOrd="0" destOrd="0" presId="urn:microsoft.com/office/officeart/2005/8/layout/vList2"/>
    <dgm:cxn modelId="{0919CF8D-8C40-4BA7-B5DA-AE954020B35B}" type="presOf" srcId="{773BD18E-1F36-407B-8E4D-A46CB976ACF0}" destId="{0716D0D5-1D27-4F84-9114-81899F54D020}" srcOrd="0" destOrd="0" presId="urn:microsoft.com/office/officeart/2005/8/layout/vList2"/>
    <dgm:cxn modelId="{0B6BDB00-CFE1-42E8-A340-8B018CD1F1FD}"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446203A7-9978-4F90-B903-31D6B44DE70C}" type="presOf" srcId="{5E340539-F9DE-480A-8FE0-512991BB84CC}" destId="{176FE577-4660-4547-8437-057E938C9D5E}" srcOrd="0" destOrd="0" presId="urn:microsoft.com/office/officeart/2005/8/layout/vList2"/>
    <dgm:cxn modelId="{8468B397-1699-47E3-B066-6E98A4FD7ACC}"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E80B3787-1DE7-40C3-BD46-B043B5213246}"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EAEFF615-386A-42A0-8FE5-9488EC19C012}" type="presOf" srcId="{4D78D09E-BD6C-4B87-A6ED-4DDB99012723}" destId="{A0890EF9-AE42-449D-858F-4D0D5C2415C6}" srcOrd="0" destOrd="0" presId="urn:microsoft.com/office/officeart/2005/8/layout/vList2"/>
    <dgm:cxn modelId="{2E42347B-B251-4420-B691-470D57C239E2}"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D46ED845-F9B6-43E9-BC07-B52BA38EED25}"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2A78E7D7-513D-4A9C-B28F-CA1532F49808}" type="presOf" srcId="{C8A11EBC-E411-4016-8622-6E3E10ADDAE7}" destId="{23819F88-2DA3-441C-A5CF-5F3A1F5D04D2}" srcOrd="0" destOrd="0" presId="urn:microsoft.com/office/officeart/2005/8/layout/vList2"/>
    <dgm:cxn modelId="{71C5F824-8470-43CD-B9F8-E4BABB8BF28D}"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179E382F-78B8-4415-98F3-8FB0A88121BF}"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E9D5A1CB-8451-4E1C-B7CB-FEF66F73BCA5}" type="presOf" srcId="{C8A11EBC-E411-4016-8622-6E3E10ADDAE7}" destId="{23819F88-2DA3-441C-A5CF-5F3A1F5D04D2}" srcOrd="0" destOrd="0" presId="urn:microsoft.com/office/officeart/2005/8/layout/vList2"/>
    <dgm:cxn modelId="{AEEC124E-EC04-46E5-A545-E4D65131E175}"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D333B88A-8C2F-417C-BFFE-833DB38C2C9F}"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936CA0D8-D683-4DA5-976B-704ACBC7114B}" type="presOf" srcId="{E409A4D0-AFA3-4ADC-989F-4C4279F2F261}" destId="{C3A48484-F067-4C28-AED5-FCE492331CE6}" srcOrd="0" destOrd="0" presId="urn:microsoft.com/office/officeart/2005/8/layout/vList2"/>
    <dgm:cxn modelId="{9175C00A-2548-4F2E-BBDD-F1B8905F91D9}" type="presOf" srcId="{773BD18E-1F36-407B-8E4D-A46CB976ACF0}" destId="{0716D0D5-1D27-4F84-9114-81899F54D020}" srcOrd="0" destOrd="0" presId="urn:microsoft.com/office/officeart/2005/8/layout/vList2"/>
    <dgm:cxn modelId="{B469698E-249C-493A-8D3A-CF2737AF9C52}"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497F2566-9577-41AB-99DA-39D011C3B707}" srcId="{3926B704-CEDB-46D8-838C-6D5169420099}" destId="{E00CBF91-CA3B-4494-A8F9-5887BBC6EB6F}" srcOrd="0" destOrd="0" parTransId="{79C9F097-8B9B-4AF0-95F4-652CBEE4056E}" sibTransId="{B2088F32-2773-4B78-AC67-5DE49362F605}"/>
    <dgm:cxn modelId="{F384B7B9-E1CE-45F8-9B7E-9B0193691BDC}" type="presOf" srcId="{3926B704-CEDB-46D8-838C-6D5169420099}" destId="{864D37A4-26E9-4B83-8467-FA5B55C4E549}" srcOrd="0" destOrd="0" presId="urn:microsoft.com/office/officeart/2005/8/layout/vList2"/>
    <dgm:cxn modelId="{75D9FEC1-8A7B-400D-BC4A-5C7BCB6B6B99}" type="presOf" srcId="{E00CBF91-CA3B-4494-A8F9-5887BBC6EB6F}" destId="{311B6035-414E-43E4-B1A0-AF2189888E3E}" srcOrd="0" destOrd="0" presId="urn:microsoft.com/office/officeart/2005/8/layout/vList2"/>
    <dgm:cxn modelId="{8401B293-F14A-4C90-935C-009893D47695}"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FA30560A-FCDE-4C88-B1F3-3898196618BA}" type="presOf" srcId="{6C1FDEDE-DBB3-4DFA-AF12-A52E0DB9B57F}" destId="{88A0A208-3E35-457F-B9B5-2B8AD4299135}" srcOrd="0" destOrd="0" presId="urn:microsoft.com/office/officeart/2005/8/layout/vList2"/>
    <dgm:cxn modelId="{4597A1C0-1A52-43E7-B870-E96C88154B75}"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259D1A89-F9F7-4674-8057-E5B80BD9338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85A65DA8-B952-4B31-8A53-F0001C0511DB}" type="presOf" srcId="{260C093B-1C5F-49B2-8390-A48CD6D81A28}" destId="{FDBF6D42-45D4-492E-89C2-F0F5950365ED}" srcOrd="0" destOrd="0" presId="urn:microsoft.com/office/officeart/2005/8/layout/vList2"/>
    <dgm:cxn modelId="{058EF8D6-B713-4362-A03B-9187543D424F}"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AF08910F-0C2A-4B9A-B8A1-2F6DB6402D1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3BD382E3-5470-4426-BD72-031DEAE85118}" type="presOf" srcId="{260C093B-1C5F-49B2-8390-A48CD6D81A28}" destId="{FDBF6D42-45D4-492E-89C2-F0F5950365ED}" srcOrd="0" destOrd="0" presId="urn:microsoft.com/office/officeart/2005/8/layout/vList2"/>
    <dgm:cxn modelId="{A45FEB59-ADA2-4670-B181-B6A49799A5DE}"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25A9AE3C-F997-4E89-B406-0B2BC4505D0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738CFFF7-BCAA-44BC-8BFC-9792C31A24F1}" type="presOf" srcId="{260C093B-1C5F-49B2-8390-A48CD6D81A28}" destId="{FDBF6D42-45D4-492E-89C2-F0F5950365ED}" srcOrd="0" destOrd="0" presId="urn:microsoft.com/office/officeart/2005/8/layout/vList2"/>
    <dgm:cxn modelId="{97A2F9C0-26D3-4320-BBBA-249C3BCE7E72}"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EF97D81B-9292-4C94-8D50-51C9A477F52F}"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5BA6FDA9-AE82-4B38-BB30-4AC7E3FAE183}"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7198652D-E72E-43D1-8783-ABB5029DE0B4}" type="presOf" srcId="{6C1FDEDE-DBB3-4DFA-AF12-A52E0DB9B57F}" destId="{88A0A208-3E35-457F-B9B5-2B8AD4299135}" srcOrd="0" destOrd="0" presId="urn:microsoft.com/office/officeart/2005/8/layout/vList2"/>
    <dgm:cxn modelId="{38B6359F-AD1E-4B5F-B859-DC2EF9AFE29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149E74ED-F75F-4759-95E2-2F7A93D4C760}" type="presOf" srcId="{260C093B-1C5F-49B2-8390-A48CD6D81A28}" destId="{FDBF6D42-45D4-492E-89C2-F0F5950365ED}" srcOrd="0" destOrd="0" presId="urn:microsoft.com/office/officeart/2005/8/layout/vList2"/>
    <dgm:cxn modelId="{97361C72-9B86-49E7-9407-8B9E1C34A6A9}"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489A44C3-056C-47B7-9EFD-E0983C991AB5}"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43CADEC0-8A2C-489D-9687-C5B2B4477149}"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4ABC908E-CA5D-466E-8050-A0DBE2D5ACEF}" type="presOf" srcId="{6C1FDEDE-DBB3-4DFA-AF12-A52E0DB9B57F}" destId="{88A0A208-3E35-457F-B9B5-2B8AD4299135}" srcOrd="0" destOrd="0" presId="urn:microsoft.com/office/officeart/2005/8/layout/vList2"/>
    <dgm:cxn modelId="{F2AF5B1A-811F-4D47-8F18-0C8BB6D28E7F}"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22633" y="22973"/>
        <a:ext cx="5950404" cy="41836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22782" y="22782"/>
        <a:ext cx="5981220" cy="42112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26947" y="27170"/>
        <a:ext cx="5861131" cy="49810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59EB1-2479-4CA9-9AC1-58DC1608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6194</Words>
  <Characters>37168</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Iwona</cp:lastModifiedBy>
  <cp:revision>11</cp:revision>
  <cp:lastPrinted>2017-08-31T05:57:00Z</cp:lastPrinted>
  <dcterms:created xsi:type="dcterms:W3CDTF">2017-07-25T11:07:00Z</dcterms:created>
  <dcterms:modified xsi:type="dcterms:W3CDTF">2017-09-07T07:55:00Z</dcterms:modified>
</cp:coreProperties>
</file>